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4ABAB" w14:textId="603D2B3C" w:rsidR="0002446C" w:rsidRPr="00207615" w:rsidRDefault="0002446C" w:rsidP="0002446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D06529" w:rsidRPr="00D06529">
        <w:rPr>
          <w:rFonts w:cs="Arial"/>
          <w:sz w:val="24"/>
          <w:szCs w:val="24"/>
        </w:rPr>
        <w:t>09123</w:t>
      </w:r>
    </w:p>
    <w:p w14:paraId="52AAA7F3" w14:textId="58F029D6" w:rsidR="0002446C" w:rsidRPr="00C51EC1" w:rsidRDefault="00856EB4" w:rsidP="0002446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02446C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20BD88C7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56EB4">
        <w:rPr>
          <w:rFonts w:ascii="Arial" w:hAnsi="Arial"/>
          <w:sz w:val="24"/>
          <w:lang w:val="en-US"/>
        </w:rPr>
        <w:t>8</w:t>
      </w:r>
      <w:r w:rsidR="00F552C4" w:rsidRPr="00D93850">
        <w:rPr>
          <w:rFonts w:ascii="Arial" w:hAnsi="Arial"/>
          <w:sz w:val="24"/>
          <w:lang w:val="en-US"/>
        </w:rPr>
        <w:t>.</w:t>
      </w:r>
      <w:r w:rsidR="006B7A97">
        <w:rPr>
          <w:rFonts w:ascii="Arial" w:hAnsi="Arial"/>
          <w:sz w:val="24"/>
          <w:lang w:val="en-US"/>
        </w:rPr>
        <w:t>10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E14901" w:rsidRPr="00E14901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834489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scope and general issues</w:t>
      </w:r>
    </w:p>
    <w:p w14:paraId="22278769" w14:textId="04E7E655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A122CF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5901D547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E6779B">
        <w:rPr>
          <w:sz w:val="22"/>
          <w:szCs w:val="22"/>
          <w:lang w:val="en-US"/>
        </w:rPr>
        <w:t>6</w:t>
      </w:r>
      <w:r w:rsidR="00580B65">
        <w:rPr>
          <w:sz w:val="22"/>
          <w:szCs w:val="22"/>
          <w:lang w:val="en-US"/>
        </w:rPr>
        <w:t>bis-e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 xml:space="preserve">. </w:t>
      </w:r>
    </w:p>
    <w:p w14:paraId="3B2D7922" w14:textId="75288C24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="00A122CF">
        <w:rPr>
          <w:sz w:val="22"/>
          <w:szCs w:val="22"/>
          <w:lang w:val="en-US"/>
        </w:rPr>
        <w:t xml:space="preserve">brief </w:t>
      </w:r>
      <w:r w:rsidRPr="004D4A87">
        <w:rPr>
          <w:sz w:val="22"/>
          <w:szCs w:val="22"/>
          <w:lang w:val="en-US"/>
        </w:rPr>
        <w:t xml:space="preserve">paper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D869AE">
        <w:rPr>
          <w:sz w:val="22"/>
          <w:szCs w:val="22"/>
          <w:lang w:val="en-US"/>
        </w:rPr>
        <w:t>regarding the</w:t>
      </w:r>
      <w:r w:rsidR="000C460C">
        <w:rPr>
          <w:sz w:val="22"/>
          <w:szCs w:val="22"/>
          <w:lang w:val="en-US"/>
        </w:rPr>
        <w:t xml:space="preserve"> WI scope and general issues.</w:t>
      </w:r>
      <w:r w:rsidR="0063569C">
        <w:rPr>
          <w:sz w:val="22"/>
          <w:szCs w:val="22"/>
          <w:lang w:val="en-US"/>
        </w:rPr>
        <w:t xml:space="preserve"> </w:t>
      </w:r>
    </w:p>
    <w:p w14:paraId="22BF7596" w14:textId="2CBEE903" w:rsidR="00A422FD" w:rsidRPr="00916A08" w:rsidRDefault="008C75A4" w:rsidP="00916A08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AFC0343" w14:textId="18177BA7" w:rsidR="004509C4" w:rsidRDefault="004509C4" w:rsidP="004509C4">
      <w:pPr>
        <w:rPr>
          <w:sz w:val="22"/>
          <w:szCs w:val="22"/>
          <w:lang w:val="en-US"/>
        </w:rPr>
      </w:pPr>
      <w:r w:rsidRPr="001C71F3">
        <w:rPr>
          <w:sz w:val="22"/>
          <w:szCs w:val="22"/>
          <w:lang w:val="en-US"/>
        </w:rPr>
        <w:t xml:space="preserve">Regarding </w:t>
      </w:r>
      <w:r w:rsidR="008E571F">
        <w:rPr>
          <w:sz w:val="22"/>
          <w:szCs w:val="22"/>
          <w:lang w:val="en-US"/>
        </w:rPr>
        <w:t xml:space="preserve">the question of whether to include </w:t>
      </w:r>
      <w:r>
        <w:rPr>
          <w:sz w:val="22"/>
          <w:szCs w:val="22"/>
          <w:lang w:val="en-US"/>
        </w:rPr>
        <w:t>Type-1</w:t>
      </w:r>
      <w:r w:rsidRPr="001C71F3">
        <w:rPr>
          <w:sz w:val="22"/>
          <w:szCs w:val="22"/>
          <w:lang w:val="en-US"/>
        </w:rPr>
        <w:t xml:space="preserve"> measurement gaps</w:t>
      </w:r>
      <w:r>
        <w:rPr>
          <w:sz w:val="22"/>
          <w:szCs w:val="22"/>
          <w:lang w:val="en-US"/>
        </w:rPr>
        <w:t xml:space="preserve"> [</w:t>
      </w:r>
      <w:r w:rsidR="00D04278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</w:t>
      </w:r>
      <w:r w:rsidR="008E571F">
        <w:rPr>
          <w:sz w:val="22"/>
          <w:szCs w:val="22"/>
          <w:lang w:val="en-US"/>
        </w:rPr>
        <w:t xml:space="preserve"> in this WI</w:t>
      </w:r>
      <w:r>
        <w:rPr>
          <w:sz w:val="22"/>
          <w:szCs w:val="22"/>
          <w:lang w:val="en-US"/>
        </w:rPr>
        <w:t>,</w:t>
      </w:r>
      <w:r w:rsidRPr="001C71F3">
        <w:rPr>
          <w:sz w:val="22"/>
          <w:szCs w:val="22"/>
          <w:lang w:val="en-US"/>
        </w:rPr>
        <w:t xml:space="preserve"> we note that RAN4 requirements</w:t>
      </w:r>
      <w:r>
        <w:rPr>
          <w:sz w:val="22"/>
          <w:szCs w:val="22"/>
          <w:lang w:val="en-US"/>
        </w:rPr>
        <w:t xml:space="preserve"> in Rel-17</w:t>
      </w:r>
      <w:r w:rsidRPr="001C71F3">
        <w:rPr>
          <w:sz w:val="22"/>
          <w:szCs w:val="22"/>
          <w:lang w:val="en-US"/>
        </w:rPr>
        <w:t xml:space="preserve"> do not fully support configuring them together with concurrent gaps.</w:t>
      </w:r>
      <w:r>
        <w:rPr>
          <w:sz w:val="22"/>
          <w:szCs w:val="22"/>
          <w:lang w:val="en-US"/>
        </w:rPr>
        <w:t xml:space="preserve"> </w:t>
      </w:r>
      <w:proofErr w:type="gramStart"/>
      <w:r>
        <w:rPr>
          <w:sz w:val="22"/>
          <w:szCs w:val="22"/>
          <w:lang w:val="en-US"/>
        </w:rPr>
        <w:t>E.g.</w:t>
      </w:r>
      <w:proofErr w:type="gramEnd"/>
      <w:r>
        <w:rPr>
          <w:sz w:val="22"/>
          <w:szCs w:val="22"/>
          <w:lang w:val="en-US"/>
        </w:rPr>
        <w:t xml:space="preserve"> there is no explicit assignment of measurement objects </w:t>
      </w:r>
      <w:r w:rsidR="002121B2">
        <w:rPr>
          <w:sz w:val="22"/>
          <w:szCs w:val="22"/>
          <w:lang w:val="en-US"/>
        </w:rPr>
        <w:t xml:space="preserve">nor priority </w:t>
      </w:r>
      <w:r>
        <w:rPr>
          <w:sz w:val="22"/>
          <w:szCs w:val="22"/>
          <w:lang w:val="en-US"/>
        </w:rPr>
        <w:t>to Type-1 MG</w:t>
      </w:r>
      <w:r w:rsidR="006E3967">
        <w:rPr>
          <w:sz w:val="22"/>
          <w:szCs w:val="22"/>
          <w:lang w:val="en-US"/>
        </w:rPr>
        <w:t xml:space="preserve">. </w:t>
      </w:r>
      <w:r w:rsidR="00172C0C">
        <w:rPr>
          <w:sz w:val="22"/>
          <w:szCs w:val="22"/>
          <w:lang w:val="en-US"/>
        </w:rPr>
        <w:t xml:space="preserve">Furthermore, </w:t>
      </w:r>
      <w:proofErr w:type="gramStart"/>
      <w:r w:rsidR="00172C0C">
        <w:rPr>
          <w:sz w:val="22"/>
          <w:szCs w:val="22"/>
          <w:lang w:val="en-US"/>
        </w:rPr>
        <w:t>i</w:t>
      </w:r>
      <w:r w:rsidR="002F6EA7">
        <w:rPr>
          <w:sz w:val="22"/>
          <w:szCs w:val="22"/>
          <w:lang w:val="en-US"/>
        </w:rPr>
        <w:t>n order to</w:t>
      </w:r>
      <w:proofErr w:type="gramEnd"/>
      <w:r w:rsidR="002F6EA7">
        <w:rPr>
          <w:sz w:val="22"/>
          <w:szCs w:val="22"/>
          <w:lang w:val="en-US"/>
        </w:rPr>
        <w:t xml:space="preserve"> support Case</w:t>
      </w:r>
      <w:r w:rsidR="00F97CC4">
        <w:rPr>
          <w:sz w:val="22"/>
          <w:szCs w:val="22"/>
          <w:lang w:val="en-US"/>
        </w:rPr>
        <w:t xml:space="preserve"> 1</w:t>
      </w:r>
      <w:r w:rsidR="00765D2B">
        <w:rPr>
          <w:sz w:val="22"/>
          <w:szCs w:val="22"/>
          <w:lang w:val="en-US"/>
        </w:rPr>
        <w:t>, it is necessary to support the</w:t>
      </w:r>
      <w:r w:rsidR="004C5D4E">
        <w:rPr>
          <w:sz w:val="22"/>
          <w:szCs w:val="22"/>
          <w:lang w:val="en-US"/>
        </w:rPr>
        <w:t xml:space="preserve"> new </w:t>
      </w:r>
      <w:proofErr w:type="spellStart"/>
      <w:r w:rsidR="004C5D4E">
        <w:rPr>
          <w:sz w:val="22"/>
          <w:szCs w:val="22"/>
          <w:lang w:val="en-US"/>
        </w:rPr>
        <w:t>signalling</w:t>
      </w:r>
      <w:proofErr w:type="spellEnd"/>
      <w:r w:rsidR="004C5D4E">
        <w:rPr>
          <w:sz w:val="22"/>
          <w:szCs w:val="22"/>
          <w:lang w:val="en-US"/>
        </w:rPr>
        <w:t xml:space="preserve"> IEs for</w:t>
      </w:r>
      <w:r w:rsidR="00765D2B">
        <w:rPr>
          <w:sz w:val="22"/>
          <w:szCs w:val="22"/>
          <w:lang w:val="en-US"/>
        </w:rPr>
        <w:t xml:space="preserve"> Rel-17 </w:t>
      </w:r>
      <w:proofErr w:type="spellStart"/>
      <w:r w:rsidR="004C5D4E">
        <w:rPr>
          <w:sz w:val="22"/>
          <w:szCs w:val="22"/>
          <w:lang w:val="en-US"/>
        </w:rPr>
        <w:t>MG_enh</w:t>
      </w:r>
      <w:proofErr w:type="spellEnd"/>
      <w:r w:rsidR="004C5D4E">
        <w:rPr>
          <w:sz w:val="22"/>
          <w:szCs w:val="22"/>
          <w:lang w:val="en-US"/>
        </w:rPr>
        <w:t>. If that is the case</w:t>
      </w:r>
      <w:r w:rsidR="00731466">
        <w:rPr>
          <w:sz w:val="22"/>
          <w:szCs w:val="22"/>
          <w:lang w:val="en-US"/>
        </w:rPr>
        <w:t xml:space="preserve">, then there is no justification or benefit to using Type-1 </w:t>
      </w:r>
      <w:r w:rsidR="00624275">
        <w:rPr>
          <w:sz w:val="22"/>
          <w:szCs w:val="22"/>
          <w:lang w:val="en-US"/>
        </w:rPr>
        <w:t>MG</w:t>
      </w:r>
      <w:r w:rsidR="00951295">
        <w:rPr>
          <w:sz w:val="22"/>
          <w:szCs w:val="22"/>
          <w:lang w:val="en-US"/>
        </w:rPr>
        <w:t xml:space="preserve"> over Type-2 MG.</w:t>
      </w:r>
      <w:r>
        <w:rPr>
          <w:sz w:val="22"/>
          <w:szCs w:val="22"/>
          <w:lang w:val="en-US"/>
        </w:rPr>
        <w:t xml:space="preserve"> </w:t>
      </w:r>
    </w:p>
    <w:p w14:paraId="1598B7EA" w14:textId="1174926A" w:rsidR="00E0529F" w:rsidRPr="00901743" w:rsidRDefault="00E0529F" w:rsidP="004509C4">
      <w:pPr>
        <w:rPr>
          <w:sz w:val="22"/>
          <w:szCs w:val="22"/>
          <w:lang w:val="en-US"/>
        </w:rPr>
      </w:pPr>
      <w:r w:rsidRPr="00E0529F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4021A395" wp14:editId="7871D1E5">
                <wp:extent cx="6086475" cy="153352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24C28" w14:textId="7AF32295" w:rsidR="00D41E0C" w:rsidRPr="00D41E0C" w:rsidRDefault="00E05D9F" w:rsidP="00E05D9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I</w:t>
                            </w:r>
                            <w:r w:rsidR="00D41E0C" w:rsidRPr="00D41E0C">
                              <w:rPr>
                                <w:b/>
                                <w:bCs/>
                                <w:u w:val="single"/>
                              </w:rPr>
                              <w:t>ssue 2-1-</w:t>
                            </w:r>
                            <w:r w:rsidR="001A1B6F">
                              <w:rPr>
                                <w:b/>
                                <w:bCs/>
                                <w:u w:val="single"/>
                              </w:rPr>
                              <w:t>1</w:t>
                            </w:r>
                            <w:r w:rsidR="00D41E0C" w:rsidRPr="00D41E0C">
                              <w:rPr>
                                <w:b/>
                                <w:bCs/>
                                <w:u w:val="single"/>
                              </w:rPr>
                              <w:t>: Which Type of MG is considered together with Pre-MG/NCSG in the WI?</w:t>
                            </w:r>
                          </w:p>
                          <w:p w14:paraId="6E04A14C" w14:textId="20390C76" w:rsidR="00D41E0C" w:rsidRPr="00E836F6" w:rsidRDefault="00D41E0C" w:rsidP="00D41E0C">
                            <w:r w:rsidRPr="00D41E0C">
                              <w:rPr>
                                <w:b/>
                              </w:rPr>
                              <w:t xml:space="preserve">&lt; </w:t>
                            </w:r>
                            <w:proofErr w:type="spellStart"/>
                            <w:r w:rsidRPr="00D41E0C">
                              <w:rPr>
                                <w:b/>
                              </w:rPr>
                              <w:t>Wayforward</w:t>
                            </w:r>
                            <w:proofErr w:type="spellEnd"/>
                            <w:r w:rsidRPr="00D41E0C">
                              <w:rPr>
                                <w:b/>
                              </w:rPr>
                              <w:t xml:space="preserve"> &gt;</w:t>
                            </w:r>
                          </w:p>
                          <w:p w14:paraId="42ACDDF7" w14:textId="77777777" w:rsidR="00D41E0C" w:rsidRPr="00D41E0C" w:rsidRDefault="00D41E0C" w:rsidP="00D41E0C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D41E0C">
                              <w:t xml:space="preserve">Option 1: Type-1 MG </w:t>
                            </w:r>
                            <w:r w:rsidRPr="00B01EAD">
                              <w:rPr>
                                <w:b/>
                                <w:bCs/>
                              </w:rPr>
                              <w:t>is not considered</w:t>
                            </w:r>
                            <w:r w:rsidRPr="00D41E0C">
                              <w:t xml:space="preserve"> with Pre-MG/NCSG in the WI.</w:t>
                            </w:r>
                          </w:p>
                          <w:p w14:paraId="7CCC2238" w14:textId="14C3BB9D" w:rsidR="00D41E0C" w:rsidRPr="00D41E0C" w:rsidRDefault="00E836F6" w:rsidP="00D41E0C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E836F6">
                              <w:t xml:space="preserve">Option 2a: Type-1 MG </w:t>
                            </w:r>
                            <w:r w:rsidRPr="00E836F6">
                              <w:rPr>
                                <w:b/>
                                <w:bCs/>
                              </w:rPr>
                              <w:t>can be considered</w:t>
                            </w:r>
                            <w:r w:rsidRPr="00E836F6">
                              <w:t xml:space="preserve"> with Pre-MG/NCSG in the WI, but there is no requirement when type 1 MG is colliding with pre-MG or NCSG in the same FR</w:t>
                            </w:r>
                            <w:r w:rsidR="00D41E0C" w:rsidRPr="00D41E0C">
                              <w:t>.</w:t>
                            </w:r>
                          </w:p>
                          <w:p w14:paraId="7AA47049" w14:textId="5B0212A6" w:rsidR="00E0529F" w:rsidRDefault="00E052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21A3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2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">
                <v:textbox>
                  <w:txbxContent>
                    <w:p w14:paraId="79924C28" w14:textId="7AF32295" w:rsidR="00D41E0C" w:rsidRPr="00D41E0C" w:rsidRDefault="00E05D9F" w:rsidP="00E05D9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I</w:t>
                      </w:r>
                      <w:r w:rsidR="00D41E0C" w:rsidRPr="00D41E0C">
                        <w:rPr>
                          <w:b/>
                          <w:bCs/>
                          <w:u w:val="single"/>
                        </w:rPr>
                        <w:t>ssue 2-1-</w:t>
                      </w:r>
                      <w:r w:rsidR="001A1B6F">
                        <w:rPr>
                          <w:b/>
                          <w:bCs/>
                          <w:u w:val="single"/>
                        </w:rPr>
                        <w:t>1</w:t>
                      </w:r>
                      <w:r w:rsidR="00D41E0C" w:rsidRPr="00D41E0C">
                        <w:rPr>
                          <w:b/>
                          <w:bCs/>
                          <w:u w:val="single"/>
                        </w:rPr>
                        <w:t>: Which Type of MG is considered together with Pre-MG/NCSG in the WI?</w:t>
                      </w:r>
                    </w:p>
                    <w:p w14:paraId="6E04A14C" w14:textId="20390C76" w:rsidR="00D41E0C" w:rsidRPr="00E836F6" w:rsidRDefault="00D41E0C" w:rsidP="00D41E0C">
                      <w:r w:rsidRPr="00D41E0C">
                        <w:rPr>
                          <w:b/>
                        </w:rPr>
                        <w:t xml:space="preserve">&lt; </w:t>
                      </w:r>
                      <w:proofErr w:type="spellStart"/>
                      <w:r w:rsidRPr="00D41E0C">
                        <w:rPr>
                          <w:b/>
                        </w:rPr>
                        <w:t>Wayforward</w:t>
                      </w:r>
                      <w:proofErr w:type="spellEnd"/>
                      <w:r w:rsidRPr="00D41E0C">
                        <w:rPr>
                          <w:b/>
                        </w:rPr>
                        <w:t xml:space="preserve"> &gt;</w:t>
                      </w:r>
                    </w:p>
                    <w:p w14:paraId="42ACDDF7" w14:textId="77777777" w:rsidR="00D41E0C" w:rsidRPr="00D41E0C" w:rsidRDefault="00D41E0C" w:rsidP="00D41E0C">
                      <w:pPr>
                        <w:numPr>
                          <w:ilvl w:val="0"/>
                          <w:numId w:val="18"/>
                        </w:numPr>
                      </w:pPr>
                      <w:r w:rsidRPr="00D41E0C">
                        <w:t xml:space="preserve">Option 1: Type-1 MG </w:t>
                      </w:r>
                      <w:r w:rsidRPr="00B01EAD">
                        <w:rPr>
                          <w:b/>
                          <w:bCs/>
                        </w:rPr>
                        <w:t>is not considered</w:t>
                      </w:r>
                      <w:r w:rsidRPr="00D41E0C">
                        <w:t xml:space="preserve"> with Pre-MG/NCSG in the WI.</w:t>
                      </w:r>
                    </w:p>
                    <w:p w14:paraId="7CCC2238" w14:textId="14C3BB9D" w:rsidR="00D41E0C" w:rsidRPr="00D41E0C" w:rsidRDefault="00E836F6" w:rsidP="00D41E0C">
                      <w:pPr>
                        <w:numPr>
                          <w:ilvl w:val="0"/>
                          <w:numId w:val="18"/>
                        </w:numPr>
                      </w:pPr>
                      <w:r w:rsidRPr="00E836F6">
                        <w:t xml:space="preserve">Option 2a: Type-1 MG </w:t>
                      </w:r>
                      <w:r w:rsidRPr="00E836F6">
                        <w:rPr>
                          <w:b/>
                          <w:bCs/>
                        </w:rPr>
                        <w:t>can be considered</w:t>
                      </w:r>
                      <w:r w:rsidRPr="00E836F6">
                        <w:t xml:space="preserve"> with Pre-MG/NCSG in the WI, but there is no requirement when type 1 MG is colliding with pre-MG or NCSG in the same FR</w:t>
                      </w:r>
                      <w:r w:rsidR="00D41E0C" w:rsidRPr="00D41E0C">
                        <w:t>.</w:t>
                      </w:r>
                    </w:p>
                    <w:p w14:paraId="7AA47049" w14:textId="5B0212A6" w:rsidR="00E0529F" w:rsidRDefault="00E0529F"/>
                  </w:txbxContent>
                </v:textbox>
                <w10:anchorlock/>
              </v:shape>
            </w:pict>
          </mc:Fallback>
        </mc:AlternateContent>
      </w:r>
    </w:p>
    <w:p w14:paraId="6EF08927" w14:textId="2EC1A135" w:rsidR="000922AA" w:rsidRPr="00B6355D" w:rsidRDefault="003B60EE" w:rsidP="00E0529F">
      <w:pPr>
        <w:rPr>
          <w:b/>
          <w:bCs/>
          <w:sz w:val="22"/>
          <w:szCs w:val="22"/>
          <w:lang w:val="en-US"/>
        </w:rPr>
      </w:pPr>
      <w:r w:rsidRPr="00B6355D">
        <w:rPr>
          <w:b/>
          <w:bCs/>
          <w:sz w:val="22"/>
          <w:szCs w:val="22"/>
          <w:lang w:val="en-US"/>
        </w:rPr>
        <w:t>Proposal</w:t>
      </w:r>
      <w:r w:rsidR="004509C4" w:rsidRPr="00B6355D">
        <w:rPr>
          <w:b/>
          <w:bCs/>
          <w:sz w:val="22"/>
          <w:szCs w:val="22"/>
          <w:lang w:val="en-US"/>
        </w:rPr>
        <w:t xml:space="preserve"> </w:t>
      </w:r>
      <w:r w:rsidR="00897758" w:rsidRPr="00B6355D">
        <w:rPr>
          <w:b/>
          <w:bCs/>
          <w:sz w:val="22"/>
          <w:szCs w:val="22"/>
          <w:lang w:val="en-US"/>
        </w:rPr>
        <w:t>1</w:t>
      </w:r>
      <w:r w:rsidR="004509C4" w:rsidRPr="00B6355D">
        <w:rPr>
          <w:b/>
          <w:bCs/>
          <w:sz w:val="22"/>
          <w:szCs w:val="22"/>
          <w:lang w:val="en-US"/>
        </w:rPr>
        <w:t xml:space="preserve">: </w:t>
      </w:r>
      <w:r w:rsidR="00310244" w:rsidRPr="00B6355D">
        <w:rPr>
          <w:b/>
          <w:bCs/>
          <w:sz w:val="22"/>
          <w:szCs w:val="22"/>
        </w:rPr>
        <w:t>Type-1 MG is not considered with Pre-MG/NCSG in the WI.</w:t>
      </w:r>
    </w:p>
    <w:p w14:paraId="158DAE83" w14:textId="77777777" w:rsidR="00C85333" w:rsidRDefault="00C85333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38662E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B9CA76F" w14:textId="160A67FC" w:rsidR="00A4641E" w:rsidRPr="00B6355D" w:rsidRDefault="00310244" w:rsidP="00A4641E">
      <w:pPr>
        <w:rPr>
          <w:b/>
          <w:bCs/>
          <w:sz w:val="22"/>
          <w:szCs w:val="22"/>
          <w:lang w:val="en-US"/>
        </w:rPr>
      </w:pPr>
      <w:r w:rsidRPr="00B6355D">
        <w:rPr>
          <w:b/>
          <w:bCs/>
          <w:sz w:val="22"/>
          <w:szCs w:val="22"/>
          <w:lang w:val="en-US"/>
        </w:rPr>
        <w:t xml:space="preserve">Proposal 1: </w:t>
      </w:r>
      <w:r w:rsidRPr="00B6355D">
        <w:rPr>
          <w:b/>
          <w:bCs/>
          <w:sz w:val="22"/>
          <w:szCs w:val="22"/>
        </w:rPr>
        <w:t>Type-1 MG is not considered with Pre-MG/NCSG in the WI.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B31E36F" w14:textId="533E4BA9" w:rsidR="00533687" w:rsidRDefault="00533687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R4-2306330, </w:t>
      </w:r>
      <w:r w:rsidR="00670095" w:rsidRPr="00AB6477">
        <w:rPr>
          <w:sz w:val="22"/>
          <w:szCs w:val="22"/>
          <w:u w:val="single"/>
          <w:lang w:val="en-US"/>
        </w:rPr>
        <w:t>WF on Rel-18 NR MG enhancements</w:t>
      </w:r>
      <w:r w:rsidR="00713862">
        <w:rPr>
          <w:sz w:val="22"/>
          <w:szCs w:val="22"/>
          <w:lang w:val="en-US"/>
        </w:rPr>
        <w:t>, RAN4#106bis-e</w:t>
      </w:r>
    </w:p>
    <w:sectPr w:rsidR="00533687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1814" w14:textId="77777777" w:rsidR="006A170B" w:rsidRDefault="006A170B">
      <w:r>
        <w:separator/>
      </w:r>
    </w:p>
  </w:endnote>
  <w:endnote w:type="continuationSeparator" w:id="0">
    <w:p w14:paraId="002624C1" w14:textId="77777777" w:rsidR="006A170B" w:rsidRDefault="006A170B">
      <w:r>
        <w:continuationSeparator/>
      </w:r>
    </w:p>
  </w:endnote>
  <w:endnote w:type="continuationNotice" w:id="1">
    <w:p w14:paraId="49347B99" w14:textId="77777777" w:rsidR="006A170B" w:rsidRDefault="006A17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DEB8" w14:textId="77777777" w:rsidR="006A170B" w:rsidRDefault="006A170B">
      <w:r>
        <w:separator/>
      </w:r>
    </w:p>
  </w:footnote>
  <w:footnote w:type="continuationSeparator" w:id="0">
    <w:p w14:paraId="26866AB0" w14:textId="77777777" w:rsidR="006A170B" w:rsidRDefault="006A170B">
      <w:r>
        <w:continuationSeparator/>
      </w:r>
    </w:p>
  </w:footnote>
  <w:footnote w:type="continuationNotice" w:id="1">
    <w:p w14:paraId="5A4BB552" w14:textId="77777777" w:rsidR="006A170B" w:rsidRDefault="006A17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9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8"/>
  </w:num>
  <w:num w:numId="2" w16cid:durableId="622733487">
    <w:abstractNumId w:val="14"/>
  </w:num>
  <w:num w:numId="3" w16cid:durableId="870605650">
    <w:abstractNumId w:val="19"/>
  </w:num>
  <w:num w:numId="4" w16cid:durableId="1820460555">
    <w:abstractNumId w:val="4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15"/>
  </w:num>
  <w:num w:numId="8" w16cid:durableId="1239095525">
    <w:abstractNumId w:val="7"/>
  </w:num>
  <w:num w:numId="9" w16cid:durableId="1311060119">
    <w:abstractNumId w:val="12"/>
  </w:num>
  <w:num w:numId="10" w16cid:durableId="843276780">
    <w:abstractNumId w:val="6"/>
  </w:num>
  <w:num w:numId="11" w16cid:durableId="26609031">
    <w:abstractNumId w:val="17"/>
  </w:num>
  <w:num w:numId="12" w16cid:durableId="1775906518">
    <w:abstractNumId w:val="9"/>
  </w:num>
  <w:num w:numId="13" w16cid:durableId="1979066305">
    <w:abstractNumId w:val="3"/>
  </w:num>
  <w:num w:numId="14" w16cid:durableId="1441873190">
    <w:abstractNumId w:val="11"/>
  </w:num>
  <w:num w:numId="15" w16cid:durableId="1464034721">
    <w:abstractNumId w:val="2"/>
  </w:num>
  <w:num w:numId="16" w16cid:durableId="1298342603">
    <w:abstractNumId w:val="10"/>
  </w:num>
  <w:num w:numId="17" w16cid:durableId="1863206819">
    <w:abstractNumId w:val="16"/>
  </w:num>
  <w:num w:numId="18" w16cid:durableId="1028797510">
    <w:abstractNumId w:val="18"/>
  </w:num>
  <w:num w:numId="19" w16cid:durableId="1511796922">
    <w:abstractNumId w:val="5"/>
  </w:num>
  <w:num w:numId="20" w16cid:durableId="101739048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AE"/>
    <w:rsid w:val="000026A7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46C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61F"/>
    <w:rsid w:val="0005179F"/>
    <w:rsid w:val="000517F2"/>
    <w:rsid w:val="00051970"/>
    <w:rsid w:val="00051A26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4EC"/>
    <w:rsid w:val="0006654B"/>
    <w:rsid w:val="000666A2"/>
    <w:rsid w:val="000668FB"/>
    <w:rsid w:val="00066C6E"/>
    <w:rsid w:val="00066DC4"/>
    <w:rsid w:val="00066DCC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919"/>
    <w:rsid w:val="00092CBB"/>
    <w:rsid w:val="00092DCA"/>
    <w:rsid w:val="000935E6"/>
    <w:rsid w:val="000937A9"/>
    <w:rsid w:val="000937D2"/>
    <w:rsid w:val="00093A17"/>
    <w:rsid w:val="000940C0"/>
    <w:rsid w:val="000940D2"/>
    <w:rsid w:val="000941FB"/>
    <w:rsid w:val="00094B65"/>
    <w:rsid w:val="00094EF3"/>
    <w:rsid w:val="00094F3C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252"/>
    <w:rsid w:val="000A0B23"/>
    <w:rsid w:val="000A0C79"/>
    <w:rsid w:val="000A0D49"/>
    <w:rsid w:val="000A0D80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90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2A6B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2C0C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270"/>
    <w:rsid w:val="001743D9"/>
    <w:rsid w:val="00174596"/>
    <w:rsid w:val="0017464E"/>
    <w:rsid w:val="00174814"/>
    <w:rsid w:val="0017539D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6F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553"/>
    <w:rsid w:val="001A3F9E"/>
    <w:rsid w:val="001A4024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267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B2"/>
    <w:rsid w:val="002121D7"/>
    <w:rsid w:val="002123BB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5C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F3"/>
    <w:rsid w:val="002968C9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01F"/>
    <w:rsid w:val="002A0163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2FAB"/>
    <w:rsid w:val="002D34E6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2FC2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6EA7"/>
    <w:rsid w:val="002F730C"/>
    <w:rsid w:val="002F73F7"/>
    <w:rsid w:val="002F7510"/>
    <w:rsid w:val="002F7E3E"/>
    <w:rsid w:val="002F7F03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244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6D7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44AC"/>
    <w:rsid w:val="003450B1"/>
    <w:rsid w:val="00345287"/>
    <w:rsid w:val="003453FE"/>
    <w:rsid w:val="00345468"/>
    <w:rsid w:val="00345715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930"/>
    <w:rsid w:val="00351DE8"/>
    <w:rsid w:val="0035214E"/>
    <w:rsid w:val="00352204"/>
    <w:rsid w:val="00352426"/>
    <w:rsid w:val="00352CC3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0EE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5EC"/>
    <w:rsid w:val="00435632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2B9"/>
    <w:rsid w:val="004B5462"/>
    <w:rsid w:val="004B55C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4E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435"/>
    <w:rsid w:val="005134E4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87"/>
    <w:rsid w:val="005336C9"/>
    <w:rsid w:val="005337CF"/>
    <w:rsid w:val="00533877"/>
    <w:rsid w:val="00534210"/>
    <w:rsid w:val="00534C5F"/>
    <w:rsid w:val="00534E02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65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18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470"/>
    <w:rsid w:val="00614622"/>
    <w:rsid w:val="00614A23"/>
    <w:rsid w:val="00614A7C"/>
    <w:rsid w:val="00614AA9"/>
    <w:rsid w:val="00614B75"/>
    <w:rsid w:val="00614D51"/>
    <w:rsid w:val="006154B7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6EE5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275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095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D3E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9D4"/>
    <w:rsid w:val="00681B13"/>
    <w:rsid w:val="00681B28"/>
    <w:rsid w:val="00681D23"/>
    <w:rsid w:val="00682030"/>
    <w:rsid w:val="0068204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297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A97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97E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967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862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466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48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5D2B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3E6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868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C26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993"/>
    <w:rsid w:val="00837AA5"/>
    <w:rsid w:val="0084009E"/>
    <w:rsid w:val="008402AD"/>
    <w:rsid w:val="0084041A"/>
    <w:rsid w:val="0084048C"/>
    <w:rsid w:val="0084078A"/>
    <w:rsid w:val="0084182C"/>
    <w:rsid w:val="00841A53"/>
    <w:rsid w:val="00841B90"/>
    <w:rsid w:val="00842227"/>
    <w:rsid w:val="00842599"/>
    <w:rsid w:val="00842851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1F1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EB4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F3E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8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A04"/>
    <w:rsid w:val="008D0B4D"/>
    <w:rsid w:val="008D0CF4"/>
    <w:rsid w:val="008D10C1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71F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3B"/>
    <w:rsid w:val="008F1ACD"/>
    <w:rsid w:val="008F1EC6"/>
    <w:rsid w:val="008F226D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08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813"/>
    <w:rsid w:val="00950D63"/>
    <w:rsid w:val="009511B4"/>
    <w:rsid w:val="00951295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BE0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2A6"/>
    <w:rsid w:val="00965601"/>
    <w:rsid w:val="009656C5"/>
    <w:rsid w:val="00965DC9"/>
    <w:rsid w:val="00966431"/>
    <w:rsid w:val="009666C5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3BF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FF5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598"/>
    <w:rsid w:val="00A0365B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2CF"/>
    <w:rsid w:val="00A126CD"/>
    <w:rsid w:val="00A12841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648"/>
    <w:rsid w:val="00A55686"/>
    <w:rsid w:val="00A55962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9C"/>
    <w:rsid w:val="00A64CA3"/>
    <w:rsid w:val="00A64DF1"/>
    <w:rsid w:val="00A64F4C"/>
    <w:rsid w:val="00A653A7"/>
    <w:rsid w:val="00A6578A"/>
    <w:rsid w:val="00A65A23"/>
    <w:rsid w:val="00A66069"/>
    <w:rsid w:val="00A660FF"/>
    <w:rsid w:val="00A66943"/>
    <w:rsid w:val="00A66AFB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9F"/>
    <w:rsid w:val="00AC22B7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6EB0"/>
    <w:rsid w:val="00AC7012"/>
    <w:rsid w:val="00AC70DB"/>
    <w:rsid w:val="00AC782C"/>
    <w:rsid w:val="00AD024C"/>
    <w:rsid w:val="00AD028F"/>
    <w:rsid w:val="00AD032F"/>
    <w:rsid w:val="00AD0895"/>
    <w:rsid w:val="00AD0C06"/>
    <w:rsid w:val="00AD0D90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91F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1EAD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EB"/>
    <w:rsid w:val="00B317B0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83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55D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7D9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C34"/>
    <w:rsid w:val="00C72E43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333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FE"/>
    <w:rsid w:val="00CA5709"/>
    <w:rsid w:val="00CA589B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772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529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AF0"/>
    <w:rsid w:val="00D412E5"/>
    <w:rsid w:val="00D413A8"/>
    <w:rsid w:val="00D41408"/>
    <w:rsid w:val="00D41DCA"/>
    <w:rsid w:val="00D41E0C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9E6"/>
    <w:rsid w:val="00D80DC2"/>
    <w:rsid w:val="00D80E7C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AC2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3F47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29F"/>
    <w:rsid w:val="00E0573F"/>
    <w:rsid w:val="00E058E7"/>
    <w:rsid w:val="00E05D6F"/>
    <w:rsid w:val="00E05D9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901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38"/>
    <w:rsid w:val="00E30B45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19B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6E2"/>
    <w:rsid w:val="00E50866"/>
    <w:rsid w:val="00E50998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38"/>
    <w:rsid w:val="00E614D6"/>
    <w:rsid w:val="00E614EE"/>
    <w:rsid w:val="00E6188D"/>
    <w:rsid w:val="00E619B1"/>
    <w:rsid w:val="00E61AB2"/>
    <w:rsid w:val="00E61B5A"/>
    <w:rsid w:val="00E61B8D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79B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D1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6F6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9B6"/>
    <w:rsid w:val="00EA3BAF"/>
    <w:rsid w:val="00EA3DD8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4FF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52C8"/>
    <w:rsid w:val="00EE52FE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9BE"/>
    <w:rsid w:val="00EF3C32"/>
    <w:rsid w:val="00EF3D27"/>
    <w:rsid w:val="00EF3F60"/>
    <w:rsid w:val="00EF43C3"/>
    <w:rsid w:val="00EF45F1"/>
    <w:rsid w:val="00EF4CE1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C5E"/>
    <w:rsid w:val="00F10E6A"/>
    <w:rsid w:val="00F11029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3ED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29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1B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4A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97CC4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7E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65"/>
    <w:rsid w:val="00FE79E2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22894</TotalTime>
  <Pages>2</Pages>
  <Words>202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4316</cp:revision>
  <cp:lastPrinted>2009-04-22T21:01:00Z</cp:lastPrinted>
  <dcterms:created xsi:type="dcterms:W3CDTF">2020-07-20T16:47:00Z</dcterms:created>
  <dcterms:modified xsi:type="dcterms:W3CDTF">2023-05-15T14:10:00Z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